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19" w:rsidRPr="00A822C2" w:rsidRDefault="00A822C2" w:rsidP="00C75CD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-149860</wp:posOffset>
            </wp:positionV>
            <wp:extent cx="1521460" cy="715645"/>
            <wp:effectExtent l="19050" t="0" r="2540" b="0"/>
            <wp:wrapSquare wrapText="bothSides"/>
            <wp:docPr id="6" name="Image 5" descr="LOGO SEL GENER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L GENERIQU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5CD9" w:rsidRPr="00A822C2">
        <w:rPr>
          <w:rFonts w:ascii="Arial" w:hAnsi="Arial" w:cs="Arial"/>
          <w:b/>
          <w:sz w:val="32"/>
          <w:szCs w:val="32"/>
        </w:rPr>
        <w:t>Le dossier d’animation pour la journée du SEL est disponible !</w:t>
      </w:r>
    </w:p>
    <w:p w:rsidR="00C75CD9" w:rsidRPr="00A822C2" w:rsidRDefault="00C75CD9" w:rsidP="00A82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A822C2">
        <w:rPr>
          <w:rFonts w:ascii="Arial" w:hAnsi="Arial" w:cs="Arial"/>
        </w:rPr>
        <w:t xml:space="preserve">Dimanche 24 mars 2013 sera la journée du SEL dans les Églises. Un dossier d’animation est maintenant disponible gratuitement sur </w:t>
      </w:r>
      <w:hyperlink r:id="rId7" w:history="1">
        <w:r w:rsidR="00F945B4" w:rsidRPr="00CA1703">
          <w:rPr>
            <w:rStyle w:val="Lienhypertexte"/>
            <w:rFonts w:ascii="Arial" w:hAnsi="Arial" w:cs="Arial"/>
          </w:rPr>
          <w:t>http://selfrance.org/index.php?id=1071</w:t>
        </w:r>
      </w:hyperlink>
      <w:r w:rsidR="00F945B4">
        <w:rPr>
          <w:rFonts w:ascii="Arial" w:hAnsi="Arial" w:cs="Arial"/>
        </w:rPr>
        <w:t xml:space="preserve"> </w:t>
      </w:r>
      <w:r w:rsidRPr="00A822C2">
        <w:rPr>
          <w:rFonts w:ascii="Arial" w:hAnsi="Arial" w:cs="Arial"/>
        </w:rPr>
        <w:t xml:space="preserve"> </w:t>
      </w:r>
    </w:p>
    <w:p w:rsidR="00C75CD9" w:rsidRDefault="00C75CD9" w:rsidP="00A82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A822C2">
        <w:rPr>
          <w:rFonts w:ascii="Arial" w:hAnsi="Arial" w:cs="Arial"/>
        </w:rPr>
        <w:t>Cette année la pièce maîtresse du dossier est le film « 58 : », un court-métrage de 40 minutes qui interpelle l’Église. Le dossier du SEL propose des fiches pour organiser une séance de cinéma pas comme les autres</w:t>
      </w:r>
      <w:r w:rsidR="00394BF8">
        <w:rPr>
          <w:rFonts w:ascii="Arial" w:hAnsi="Arial" w:cs="Arial"/>
        </w:rPr>
        <w:t xml:space="preserve"> et vous permettra de rencontrer des personnes formidables qui se battent contre la pauvreté dans leur pays</w:t>
      </w:r>
      <w:r w:rsidR="00A822C2" w:rsidRPr="00A822C2">
        <w:rPr>
          <w:rFonts w:ascii="Arial" w:hAnsi="Arial" w:cs="Arial"/>
        </w:rPr>
        <w:t xml:space="preserve">. </w:t>
      </w:r>
    </w:p>
    <w:p w:rsidR="00D95278" w:rsidRPr="00A822C2" w:rsidRDefault="00F368E7" w:rsidP="00A82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D’autre part, le dossier fournit les éléments nécessaires pour organiser une journée SEL dans son Église pour les petits et les grands.</w:t>
      </w:r>
    </w:p>
    <w:p w:rsidR="00C75CD9" w:rsidRPr="00A822C2" w:rsidRDefault="00C75CD9" w:rsidP="00C75CD9">
      <w:pPr>
        <w:jc w:val="both"/>
        <w:rPr>
          <w:rFonts w:ascii="Arial" w:hAnsi="Arial" w:cs="Arial"/>
        </w:rPr>
      </w:pPr>
      <w:r w:rsidRPr="00A822C2">
        <w:rPr>
          <w:rFonts w:ascii="Arial" w:hAnsi="Arial" w:cs="Arial"/>
        </w:rPr>
        <w:t xml:space="preserve">Parmi les autres éléments du dossier : </w:t>
      </w:r>
    </w:p>
    <w:p w:rsidR="00C75CD9" w:rsidRPr="00A822C2" w:rsidRDefault="00C75CD9" w:rsidP="00C75CD9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A822C2">
        <w:rPr>
          <w:rFonts w:ascii="Arial" w:hAnsi="Arial" w:cs="Arial"/>
        </w:rPr>
        <w:t>Une trame de culte autour d’Ésaïe 58</w:t>
      </w:r>
    </w:p>
    <w:p w:rsidR="00C75CD9" w:rsidRPr="00A822C2" w:rsidRDefault="00C75CD9" w:rsidP="00C75CD9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A822C2">
        <w:rPr>
          <w:rFonts w:ascii="Arial" w:hAnsi="Arial" w:cs="Arial"/>
        </w:rPr>
        <w:t>Des fiches pour des activités d’école du dimanche (3-5 ans et 6-11 ans)</w:t>
      </w:r>
    </w:p>
    <w:p w:rsidR="00A822C2" w:rsidRPr="00A822C2" w:rsidRDefault="00A822C2" w:rsidP="00C75CD9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A822C2">
        <w:rPr>
          <w:rFonts w:ascii="Arial" w:hAnsi="Arial" w:cs="Arial"/>
        </w:rPr>
        <w:t>Des fiches pour organiser un débat avec les adultes et avec les jeunes</w:t>
      </w:r>
    </w:p>
    <w:p w:rsidR="00C75CD9" w:rsidRPr="00A822C2" w:rsidRDefault="00C75CD9" w:rsidP="00C75CD9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A822C2">
        <w:rPr>
          <w:rFonts w:ascii="Arial" w:hAnsi="Arial" w:cs="Arial"/>
        </w:rPr>
        <w:t>Des textes de réflexion biblique sur l’engagement chrétien contre la pauvreté</w:t>
      </w:r>
    </w:p>
    <w:p w:rsidR="00C75CD9" w:rsidRPr="00A822C2" w:rsidRDefault="00C75CD9" w:rsidP="00C75CD9">
      <w:pPr>
        <w:jc w:val="both"/>
        <w:rPr>
          <w:rFonts w:ascii="Arial" w:hAnsi="Arial" w:cs="Arial"/>
        </w:rPr>
      </w:pPr>
      <w:r w:rsidRPr="00A822C2">
        <w:rPr>
          <w:rFonts w:ascii="Arial" w:hAnsi="Arial" w:cs="Arial"/>
        </w:rPr>
        <w:t>Le film « 58 : » peut être téléchargé sur Internet ou commandé gratuitement par DVD (disponible à partir du 11 février).</w:t>
      </w:r>
    </w:p>
    <w:p w:rsidR="00C75CD9" w:rsidRPr="00A822C2" w:rsidRDefault="00C75CD9" w:rsidP="00C75CD9">
      <w:pPr>
        <w:jc w:val="both"/>
        <w:rPr>
          <w:rFonts w:ascii="Arial" w:hAnsi="Arial" w:cs="Arial"/>
        </w:rPr>
      </w:pPr>
      <w:r w:rsidRPr="00A822C2">
        <w:rPr>
          <w:rFonts w:ascii="Arial" w:hAnsi="Arial" w:cs="Arial"/>
        </w:rPr>
        <w:t>Le SEL invite chaque année les Églises à mettre de côté un dimanche pour se préoccuper des plus pauvres</w:t>
      </w:r>
      <w:r w:rsidR="00A822C2" w:rsidRPr="00A822C2">
        <w:rPr>
          <w:rFonts w:ascii="Arial" w:hAnsi="Arial" w:cs="Arial"/>
        </w:rPr>
        <w:t>. Il leur propose à cette occasion des animations, des réflexions et des propositions d’actions concrètes.</w:t>
      </w:r>
    </w:p>
    <w:p w:rsidR="00A822C2" w:rsidRPr="00A822C2" w:rsidRDefault="00A822C2" w:rsidP="00C75CD9">
      <w:pPr>
        <w:jc w:val="both"/>
        <w:rPr>
          <w:rFonts w:ascii="Arial" w:hAnsi="Arial" w:cs="Arial"/>
        </w:rPr>
      </w:pPr>
      <w:r w:rsidRPr="00A822C2">
        <w:rPr>
          <w:rFonts w:ascii="Arial" w:hAnsi="Arial" w:cs="Arial"/>
          <w:bdr w:val="single" w:sz="4" w:space="0" w:color="auto"/>
        </w:rPr>
        <w:t xml:space="preserve">Contact presse : Daniel Hillion – </w:t>
      </w:r>
      <w:hyperlink r:id="rId8" w:history="1">
        <w:r w:rsidRPr="00A822C2">
          <w:rPr>
            <w:rStyle w:val="Lienhypertexte"/>
            <w:rFonts w:ascii="Arial" w:hAnsi="Arial" w:cs="Arial"/>
            <w:bdr w:val="single" w:sz="4" w:space="0" w:color="auto"/>
          </w:rPr>
          <w:t>dhillion@selfrance.org</w:t>
        </w:r>
      </w:hyperlink>
      <w:r w:rsidR="0095030F">
        <w:rPr>
          <w:rFonts w:ascii="Arial" w:hAnsi="Arial" w:cs="Arial"/>
          <w:bdr w:val="single" w:sz="4" w:space="0" w:color="auto"/>
        </w:rPr>
        <w:t xml:space="preserve"> – 01.45.36.41.57 – 04</w:t>
      </w:r>
      <w:r w:rsidRPr="00A822C2">
        <w:rPr>
          <w:rFonts w:ascii="Arial" w:hAnsi="Arial" w:cs="Arial"/>
          <w:bdr w:val="single" w:sz="4" w:space="0" w:color="auto"/>
        </w:rPr>
        <w:t xml:space="preserve"> février 2013</w:t>
      </w:r>
    </w:p>
    <w:p w:rsidR="00A822C2" w:rsidRPr="00A822C2" w:rsidRDefault="00A822C2" w:rsidP="00A822C2">
      <w:pPr>
        <w:jc w:val="both"/>
        <w:rPr>
          <w:rFonts w:ascii="Arial" w:hAnsi="Arial" w:cs="Arial"/>
        </w:rPr>
      </w:pPr>
      <w:r w:rsidRPr="00A822C2">
        <w:rPr>
          <w:rFonts w:ascii="Arial" w:hAnsi="Arial" w:cs="Arial"/>
        </w:rPr>
        <w:t>Une action chrétienne dans un monde en détresse</w:t>
      </w:r>
      <w:r w:rsidRPr="00A822C2">
        <w:rPr>
          <w:rFonts w:ascii="Arial" w:hAnsi="Arial" w:cs="Arial"/>
          <w:noProof/>
          <w:lang w:eastAsia="fr-FR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6451600</wp:posOffset>
            </wp:positionH>
            <wp:positionV relativeFrom="paragraph">
              <wp:posOffset>10015220</wp:posOffset>
            </wp:positionV>
            <wp:extent cx="168275" cy="168275"/>
            <wp:effectExtent l="19050" t="0" r="3175" b="0"/>
            <wp:wrapNone/>
            <wp:docPr id="3" name="Image 3" descr="point-bleu-pour-baselin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point-bleu-pour-baseline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22C2">
        <w:rPr>
          <w:rFonts w:ascii="Arial" w:hAnsi="Arial" w:cs="Arial"/>
          <w:noProof/>
          <w:lang w:eastAsia="fr-FR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6451600</wp:posOffset>
            </wp:positionH>
            <wp:positionV relativeFrom="paragraph">
              <wp:posOffset>10015220</wp:posOffset>
            </wp:positionV>
            <wp:extent cx="168275" cy="168275"/>
            <wp:effectExtent l="19050" t="0" r="3175" b="0"/>
            <wp:wrapNone/>
            <wp:docPr id="2" name="Image 2" descr="point-bleu-pour-baselin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point-bleu-pour-baseline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22C2">
        <w:rPr>
          <w:rFonts w:ascii="Arial" w:hAnsi="Arial" w:cs="Arial"/>
          <w:noProof/>
          <w:lang w:eastAsia="fr-FR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6451600</wp:posOffset>
            </wp:positionH>
            <wp:positionV relativeFrom="paragraph">
              <wp:posOffset>10015220</wp:posOffset>
            </wp:positionV>
            <wp:extent cx="168275" cy="168275"/>
            <wp:effectExtent l="19050" t="0" r="3175" b="0"/>
            <wp:wrapNone/>
            <wp:docPr id="4" name="Image 4" descr="point-bleu-pour-baselin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oint-bleu-pour-baseline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22C2">
        <w:rPr>
          <w:rFonts w:ascii="Arial" w:hAnsi="Arial" w:cs="Arial"/>
          <w:sz w:val="24"/>
          <w:szCs w:val="24"/>
        </w:rPr>
        <w:t xml:space="preserve"> </w:t>
      </w:r>
      <w:r w:rsidRPr="00A822C2">
        <w:rPr>
          <w:rFonts w:ascii="Arial" w:hAnsi="Arial" w:cs="Arial"/>
          <w:noProof/>
          <w:lang w:eastAsia="fr-FR"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6451600</wp:posOffset>
            </wp:positionH>
            <wp:positionV relativeFrom="paragraph">
              <wp:posOffset>10015220</wp:posOffset>
            </wp:positionV>
            <wp:extent cx="168275" cy="168275"/>
            <wp:effectExtent l="19050" t="0" r="3175" b="0"/>
            <wp:wrapNone/>
            <wp:docPr id="5" name="Image 5" descr="point-bleu-pour-baselin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oint-bleu-pour-baseline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22C2">
        <w:rPr>
          <w:rFonts w:ascii="Arial" w:hAnsi="Arial" w:cs="Arial"/>
          <w:noProof/>
          <w:lang w:eastAsia="fr-FR"/>
        </w:rPr>
        <w:drawing>
          <wp:inline distT="0" distB="0" distL="0" distR="0">
            <wp:extent cx="76200" cy="66675"/>
            <wp:effectExtent l="19050" t="0" r="0" b="0"/>
            <wp:docPr id="1" name="Image 5" descr="point-bleu-pour-baselin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oint-bleu-pour-baseline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2C2" w:rsidRPr="00C75CD9" w:rsidRDefault="00A822C2" w:rsidP="00C75CD9">
      <w:pPr>
        <w:jc w:val="both"/>
      </w:pPr>
    </w:p>
    <w:sectPr w:rsidR="00A822C2" w:rsidRPr="00C75CD9" w:rsidSect="0046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40C9A"/>
    <w:multiLevelType w:val="hybridMultilevel"/>
    <w:tmpl w:val="641E4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3F3989"/>
    <w:rsid w:val="001144F2"/>
    <w:rsid w:val="00180159"/>
    <w:rsid w:val="00394BF8"/>
    <w:rsid w:val="003F3989"/>
    <w:rsid w:val="00460019"/>
    <w:rsid w:val="00883A15"/>
    <w:rsid w:val="0095030F"/>
    <w:rsid w:val="009F2248"/>
    <w:rsid w:val="00A822C2"/>
    <w:rsid w:val="00B47CB0"/>
    <w:rsid w:val="00C75CD9"/>
    <w:rsid w:val="00D477DB"/>
    <w:rsid w:val="00D95278"/>
    <w:rsid w:val="00F368E7"/>
    <w:rsid w:val="00F945B4"/>
    <w:rsid w:val="00FB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1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75CD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75C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illion@selfrance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selfrance.org/index.php?id=107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14867-83AE-4904-A4E4-C731DE65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Hillion</dc:creator>
  <cp:lastModifiedBy>Daniel Hillion</cp:lastModifiedBy>
  <cp:revision>6</cp:revision>
  <dcterms:created xsi:type="dcterms:W3CDTF">2013-02-01T09:31:00Z</dcterms:created>
  <dcterms:modified xsi:type="dcterms:W3CDTF">2013-02-04T10:22:00Z</dcterms:modified>
</cp:coreProperties>
</file>